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о проведении общественных обсуждений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вопросам оценки воздействия на окружающую среду,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планируемой хозяйственной и иной деятельности,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которая не подлежит государственной экологической экспертизе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объекту: «Распределительный газопровод в с. </w:t>
      </w:r>
      <w:r>
        <w:rPr>
          <w:b/>
          <w:bCs/>
          <w:sz w:val="28"/>
          <w:szCs w:val="28"/>
        </w:rPr>
        <w:t xml:space="preserve">Золотуха</w:t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Ахтубинского</w:t>
      </w:r>
      <w:r>
        <w:rPr>
          <w:b/>
          <w:bCs/>
          <w:sz w:val="28"/>
          <w:szCs w:val="28"/>
        </w:rPr>
        <w:t xml:space="preserve"> района Астраханской области»</w:t>
      </w:r>
    </w:p>
    <w:p>
      <w:pPr>
        <w:widowControl w:val="off"/>
        <w:jc w:val="both"/>
        <w:rPr>
          <w:bCs/>
          <w:sz w:val="24"/>
          <w:szCs w:val="24"/>
        </w:rPr>
      </w:pPr>
    </w:p>
    <w:p>
      <w:pPr>
        <w:widowControl w:val="off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заказчика:</w:t>
      </w:r>
      <w:r>
        <w:rPr>
          <w:sz w:val="24"/>
          <w:szCs w:val="24"/>
        </w:rPr>
        <w:t xml:space="preserve"> Общество с ограниченной ответственностью «Газпром газификация» </w:t>
      </w:r>
    </w:p>
    <w:p>
      <w:pPr>
        <w:widowControl w:val="off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ИНН</w:t>
      </w:r>
      <w:r>
        <w:rPr>
          <w:sz w:val="24"/>
          <w:szCs w:val="24"/>
        </w:rPr>
        <w:t xml:space="preserve">: 7813655197    </w:t>
      </w:r>
      <w:r>
        <w:rPr>
          <w:b/>
          <w:bCs/>
          <w:sz w:val="24"/>
          <w:szCs w:val="24"/>
        </w:rPr>
        <w:t xml:space="preserve">ОГРН</w:t>
      </w:r>
      <w:r>
        <w:rPr>
          <w:sz w:val="24"/>
          <w:szCs w:val="24"/>
        </w:rPr>
        <w:t xml:space="preserve">: 1217800107744</w:t>
      </w:r>
    </w:p>
    <w:p>
      <w:pPr>
        <w:widowControl w:val="off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Юридический адрес:</w:t>
      </w:r>
      <w:r>
        <w:rPr>
          <w:sz w:val="24"/>
          <w:szCs w:val="24"/>
        </w:rPr>
        <w:t xml:space="preserve"> 194044, Российская Федерация, Большой </w:t>
      </w:r>
      <w:r>
        <w:rPr>
          <w:sz w:val="24"/>
          <w:szCs w:val="24"/>
        </w:rPr>
        <w:t xml:space="preserve">Сампсониевский</w:t>
      </w:r>
      <w:r>
        <w:rPr>
          <w:sz w:val="24"/>
          <w:szCs w:val="24"/>
        </w:rPr>
        <w:t xml:space="preserve"> проспект, д. 60, литера А, г. Санкт-Петербург</w:t>
      </w:r>
    </w:p>
    <w:p>
      <w:pPr>
        <w:spacing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Адрес электронной почты Заказчика</w:t>
      </w:r>
      <w:r>
        <w:rPr>
          <w:sz w:val="24"/>
          <w:szCs w:val="24"/>
        </w:rPr>
        <w:t xml:space="preserve">:</w:t>
      </w:r>
      <w:r>
        <w:rPr>
          <w:color w:val="000000" w:themeColor="text1"/>
          <w:sz w:val="24"/>
          <w:szCs w:val="24"/>
        </w:rPr>
        <w:t xml:space="preserve"> </w:t>
      </w:r>
      <w:hyperlink r:id="rId7" w:history="1">
        <w:r>
          <w:rPr>
            <w:color w:val="000000" w:themeColor="text1"/>
            <w:sz w:val="24"/>
            <w:szCs w:val="24"/>
            <w:u w:val="single"/>
            <w:shd w:val="clear" w:color="auto" w:fill="ffffff"/>
          </w:rPr>
          <w:t xml:space="preserve">info@eoggazprom.ru</w:t>
        </w:r>
      </w:hyperlink>
      <w:r>
        <w:rPr>
          <w:color w:val="000000" w:themeColor="text1"/>
          <w:sz w:val="24"/>
          <w:szCs w:val="24"/>
        </w:rPr>
        <w:t xml:space="preserve">, тел.8(812)613-33-00</w:t>
      </w:r>
    </w:p>
    <w:p>
      <w:pPr>
        <w:widowControl w:val="off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исполнителя работ по оценке воздействия на окружающую среду: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Общество с ограниченной ответственностью </w:t>
      </w:r>
      <w:r>
        <w:rPr>
          <w:sz w:val="24"/>
          <w:szCs w:val="24"/>
        </w:rPr>
        <w:t xml:space="preserve">«Газпром проектирование» Московский филиал</w:t>
      </w:r>
      <w:r>
        <w:rPr>
          <w:b/>
          <w:bCs/>
          <w:sz w:val="24"/>
          <w:szCs w:val="24"/>
        </w:rPr>
        <w:t xml:space="preserve"> </w:t>
      </w:r>
    </w:p>
    <w:p>
      <w:pPr>
        <w:widowControl w:val="off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ИНН</w:t>
      </w:r>
      <w:r>
        <w:rPr>
          <w:sz w:val="24"/>
          <w:szCs w:val="24"/>
        </w:rPr>
        <w:t xml:space="preserve">: 0560022871    </w:t>
      </w:r>
      <w:r>
        <w:rPr>
          <w:b/>
          <w:bCs/>
          <w:sz w:val="24"/>
          <w:szCs w:val="24"/>
        </w:rPr>
        <w:t xml:space="preserve">ОГРН</w:t>
      </w:r>
      <w:r>
        <w:rPr>
          <w:sz w:val="24"/>
          <w:szCs w:val="24"/>
        </w:rPr>
        <w:t xml:space="preserve">: 1027700234210</w:t>
      </w:r>
    </w:p>
    <w:p>
      <w:pPr>
        <w:widowControl w:val="off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Юридический адрес:</w:t>
      </w:r>
      <w:r>
        <w:rPr>
          <w:sz w:val="24"/>
          <w:szCs w:val="24"/>
        </w:rPr>
        <w:t xml:space="preserve"> 142702, Московская область, г. Видное, ул. Вокзальная, д.23</w:t>
      </w:r>
    </w:p>
    <w:p>
      <w:pPr>
        <w:widowControl w:val="off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Адрес электронной почты</w:t>
      </w:r>
      <w:r>
        <w:rPr>
          <w:sz w:val="24"/>
          <w:szCs w:val="24"/>
        </w:rPr>
        <w:t xml:space="preserve">: </w:t>
      </w:r>
      <w:hyperlink r:id="rId8" w:history="1">
        <w:r>
          <w:rPr>
            <w:color w:val="000000" w:themeColor="text1"/>
            <w:sz w:val="24"/>
            <w:szCs w:val="24"/>
            <w:u w:val="single"/>
            <w:shd w:val="clear" w:color="auto" w:fill="ffffff"/>
          </w:rPr>
          <w:t xml:space="preserve">box@proektirovanie.gazprom.ru</w:t>
        </w:r>
      </w:hyperlink>
      <w:r>
        <w:rPr>
          <w:color w:val="000000" w:themeColor="text1"/>
          <w:sz w:val="24"/>
          <w:szCs w:val="24"/>
        </w:rPr>
        <w:t xml:space="preserve">, тел. </w:t>
      </w:r>
      <w:r>
        <w:rPr>
          <w:sz w:val="24"/>
          <w:szCs w:val="24"/>
        </w:rPr>
        <w:t xml:space="preserve">8(495)8170000</w:t>
      </w:r>
    </w:p>
    <w:p>
      <w:pPr>
        <w:widowControl w:val="off"/>
        <w:spacing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Главный инженер проекта: </w:t>
      </w:r>
      <w:r>
        <w:rPr>
          <w:sz w:val="24"/>
          <w:szCs w:val="24"/>
        </w:rPr>
        <w:t xml:space="preserve">Достанова Гульзира Сулеймановна, телефон 8(498)6579700 доб. 49126</w:t>
      </w:r>
    </w:p>
    <w:p>
      <w:pPr>
        <w:widowControl w:val="off"/>
        <w:jc w:val="both"/>
        <w:rPr>
          <w:sz w:val="24"/>
          <w:szCs w:val="28"/>
        </w:rPr>
      </w:pPr>
      <w:r>
        <w:rPr>
          <w:b/>
          <w:sz w:val="24"/>
          <w:szCs w:val="28"/>
        </w:rPr>
        <w:t xml:space="preserve">Агент заказчика в регионе, ответственный за организацию общественных обсуждений:</w:t>
      </w:r>
      <w:r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филиал</w:t>
      </w:r>
      <w:r>
        <w:rPr>
          <w:sz w:val="24"/>
          <w:szCs w:val="28"/>
        </w:rPr>
        <w:t xml:space="preserve"> АО «Газпром газораспределение»</w:t>
      </w:r>
      <w:r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в Астраханской области</w:t>
      </w:r>
    </w:p>
    <w:p>
      <w:pPr>
        <w:widowControl w:val="off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Адрес места нахождения и фактический адрес: Астраханская область, </w:t>
      </w:r>
      <w:r>
        <w:rPr>
          <w:sz w:val="24"/>
          <w:szCs w:val="28"/>
        </w:rPr>
        <w:t xml:space="preserve">с.</w:t>
      </w:r>
      <w:r>
        <w:rPr>
          <w:sz w:val="24"/>
          <w:szCs w:val="28"/>
        </w:rPr>
        <w:t xml:space="preserve"> </w:t>
      </w:r>
      <w:r>
        <w:rPr>
          <w:sz w:val="24"/>
          <w:szCs w:val="28"/>
        </w:rPr>
        <w:t xml:space="preserve">Старокучергановка</w:t>
      </w:r>
      <w:r>
        <w:rPr>
          <w:sz w:val="24"/>
          <w:szCs w:val="28"/>
        </w:rPr>
        <w:t xml:space="preserve">, </w:t>
      </w:r>
      <w:r>
        <w:rPr>
          <w:sz w:val="24"/>
          <w:szCs w:val="28"/>
        </w:rPr>
        <w:t xml:space="preserve">ул.Межевая</w:t>
      </w:r>
      <w:r>
        <w:rPr>
          <w:sz w:val="24"/>
          <w:szCs w:val="28"/>
        </w:rPr>
        <w:t xml:space="preserve">, зд.10/1</w:t>
      </w:r>
    </w:p>
    <w:p>
      <w:pPr>
        <w:widowControl w:val="off"/>
        <w:spacing w:after="24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Адрес электронной почты: </w:t>
      </w:r>
      <w:r>
        <w:rPr>
          <w:sz w:val="24"/>
          <w:szCs w:val="28"/>
        </w:rPr>
        <w:t xml:space="preserve">info@afgro.ru</w:t>
      </w:r>
      <w:r>
        <w:rPr>
          <w:sz w:val="24"/>
          <w:szCs w:val="28"/>
        </w:rPr>
        <w:t xml:space="preserve">, тел. 8 (8512) 49-82-00</w:t>
      </w:r>
    </w:p>
    <w:p>
      <w:pPr>
        <w:widowControl w:val="o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Наименование планируемой (намечаемой) хозяйственной деятельности:</w:t>
      </w:r>
    </w:p>
    <w:p>
      <w:pPr>
        <w:widowControl w:val="off"/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Распределительный газопровод в с. </w:t>
      </w:r>
      <w:r>
        <w:rPr>
          <w:sz w:val="24"/>
          <w:szCs w:val="24"/>
        </w:rPr>
        <w:t xml:space="preserve">Золотуха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Ахтубинского</w:t>
      </w:r>
      <w:r>
        <w:rPr>
          <w:sz w:val="24"/>
          <w:szCs w:val="24"/>
        </w:rPr>
        <w:t xml:space="preserve"> района Астраханской области</w:t>
      </w:r>
      <w:r>
        <w:rPr>
          <w:sz w:val="24"/>
          <w:szCs w:val="24"/>
        </w:rPr>
        <w:t xml:space="preserve">»</w:t>
      </w:r>
    </w:p>
    <w:p>
      <w:pPr>
        <w:widowControl w:val="off"/>
        <w:spacing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Цель планируемой (намечаемой) хозяйственной и иной деятельности: </w:t>
      </w:r>
      <w:r>
        <w:rPr>
          <w:sz w:val="24"/>
          <w:szCs w:val="24"/>
        </w:rPr>
        <w:t xml:space="preserve">строительство распределительного газопровода для обеспечения существующей и перспективной потребности в газе. Природный газ используется как топливо для приготовления пищи, отопления и горячего водоснабжения жилого фонда и социальной сферы.</w:t>
      </w:r>
    </w:p>
    <w:p>
      <w:pPr>
        <w:widowControl w:val="off"/>
        <w:spacing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Место реализации, планируемой (намечаемой) хозяйственной деятельности:</w:t>
      </w:r>
      <w:r>
        <w:rPr>
          <w:sz w:val="24"/>
          <w:szCs w:val="24"/>
        </w:rPr>
        <w:t xml:space="preserve"> Российская Федерация, Астраханская область, </w:t>
      </w:r>
      <w:r>
        <w:rPr>
          <w:sz w:val="24"/>
          <w:szCs w:val="24"/>
        </w:rPr>
        <w:t xml:space="preserve">Ахтубинский</w:t>
      </w:r>
      <w:r>
        <w:rPr>
          <w:sz w:val="24"/>
          <w:szCs w:val="24"/>
        </w:rPr>
        <w:t xml:space="preserve"> район, </w:t>
      </w:r>
      <w:r>
        <w:rPr>
          <w:sz w:val="24"/>
          <w:szCs w:val="24"/>
        </w:rPr>
        <w:t xml:space="preserve">с. </w:t>
      </w:r>
      <w:r>
        <w:rPr>
          <w:sz w:val="24"/>
          <w:szCs w:val="24"/>
        </w:rPr>
        <w:t xml:space="preserve">Золотуха</w:t>
      </w:r>
    </w:p>
    <w:p>
      <w:pPr>
        <w:widowControl w:val="off"/>
        <w:spacing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Объект общественных обсуждений:</w:t>
      </w:r>
      <w:r>
        <w:rPr>
          <w:sz w:val="24"/>
          <w:szCs w:val="24"/>
        </w:rPr>
        <w:t xml:space="preserve"> предварительные материалы оценки воздействия на окружающую среду по объекту: «</w:t>
      </w:r>
      <w:r>
        <w:rPr>
          <w:sz w:val="24"/>
          <w:szCs w:val="24"/>
        </w:rPr>
        <w:t xml:space="preserve">Распределительный газопровод в с. </w:t>
      </w:r>
      <w:r>
        <w:rPr>
          <w:sz w:val="24"/>
          <w:szCs w:val="24"/>
        </w:rPr>
        <w:t xml:space="preserve">Золотуха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Ахтубинского</w:t>
      </w:r>
      <w:r>
        <w:rPr>
          <w:sz w:val="24"/>
          <w:szCs w:val="24"/>
        </w:rPr>
        <w:t xml:space="preserve"> района Астраханской области</w:t>
      </w:r>
      <w:r>
        <w:rPr>
          <w:sz w:val="24"/>
          <w:szCs w:val="24"/>
        </w:rPr>
        <w:t xml:space="preserve">» в электронном виде.</w:t>
      </w:r>
    </w:p>
    <w:p>
      <w:pPr>
        <w:spacing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Планируемые сроки проведения оценки воздействия на окружающую среду: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0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сентября</w:t>
      </w:r>
      <w:r>
        <w:rPr>
          <w:sz w:val="24"/>
          <w:szCs w:val="24"/>
        </w:rPr>
        <w:t xml:space="preserve"> 2024 – </w:t>
      </w:r>
      <w:r>
        <w:rPr>
          <w:sz w:val="24"/>
          <w:szCs w:val="24"/>
        </w:rPr>
        <w:t xml:space="preserve">1</w:t>
      </w:r>
      <w:r>
        <w:rPr>
          <w:sz w:val="24"/>
          <w:szCs w:val="24"/>
        </w:rPr>
        <w:t xml:space="preserve">9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сентября</w:t>
      </w:r>
      <w:r>
        <w:rPr>
          <w:sz w:val="24"/>
          <w:szCs w:val="24"/>
        </w:rPr>
        <w:t xml:space="preserve"> 2024.</w:t>
      </w:r>
    </w:p>
    <w:p>
      <w:pPr>
        <w:spacing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Место </w:t>
      </w:r>
      <w:r>
        <w:rPr>
          <w:b/>
          <w:sz w:val="24"/>
          <w:szCs w:val="24"/>
        </w:rPr>
        <w:t xml:space="preserve">и сроки доступности объекта общественного обсуждения:</w:t>
      </w:r>
      <w:r>
        <w:rPr>
          <w:sz w:val="24"/>
          <w:szCs w:val="24"/>
        </w:rPr>
        <w:t xml:space="preserve"> документация по объекту общественного обсуждения размещена с </w:t>
      </w:r>
      <w:r>
        <w:rPr>
          <w:sz w:val="24"/>
          <w:szCs w:val="24"/>
        </w:rPr>
        <w:t xml:space="preserve">0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.0</w:t>
      </w:r>
      <w:r>
        <w:rPr>
          <w:sz w:val="24"/>
          <w:szCs w:val="24"/>
        </w:rPr>
        <w:t xml:space="preserve">9</w:t>
      </w:r>
      <w:r>
        <w:rPr>
          <w:sz w:val="24"/>
          <w:szCs w:val="24"/>
        </w:rPr>
        <w:t xml:space="preserve">.2024 – </w:t>
      </w:r>
      <w:r>
        <w:rPr>
          <w:sz w:val="24"/>
          <w:szCs w:val="24"/>
        </w:rPr>
        <w:t xml:space="preserve">1</w:t>
      </w:r>
      <w:r>
        <w:rPr>
          <w:sz w:val="24"/>
          <w:szCs w:val="24"/>
        </w:rPr>
        <w:t xml:space="preserve">9</w:t>
      </w:r>
      <w:r>
        <w:rPr>
          <w:sz w:val="24"/>
          <w:szCs w:val="24"/>
        </w:rPr>
        <w:t xml:space="preserve">.09</w:t>
      </w:r>
      <w:r>
        <w:rPr>
          <w:sz w:val="24"/>
          <w:szCs w:val="24"/>
        </w:rPr>
        <w:t xml:space="preserve">.2024 на официальном сайте </w:t>
      </w:r>
      <w:r>
        <w:rPr>
          <w:sz w:val="24"/>
          <w:szCs w:val="24"/>
        </w:rPr>
        <w:t xml:space="preserve">филиала АО «Газпром газораспределение» в Астраханской области</w:t>
      </w:r>
      <w:r>
        <w:rPr>
          <w:sz w:val="24"/>
          <w:szCs w:val="24"/>
        </w:rPr>
        <w:t xml:space="preserve"> в сети Интернет по адресу: </w:t>
      </w:r>
      <w:r>
        <w:rPr>
          <w:sz w:val="24"/>
          <w:szCs w:val="24"/>
        </w:rPr>
        <w:t xml:space="preserve">https://afgro.ru</w:t>
      </w:r>
    </w:p>
    <w:p>
      <w:pPr>
        <w:spacing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Форма проведения:</w:t>
      </w:r>
      <w:r>
        <w:rPr>
          <w:sz w:val="24"/>
          <w:szCs w:val="24"/>
        </w:rPr>
        <w:t xml:space="preserve"> общественные обсуждения в виде простого информирования</w:t>
      </w:r>
    </w:p>
    <w:p>
      <w:pPr>
        <w:spacing w:after="240"/>
        <w:jc w:val="both"/>
        <w:rPr>
          <w:sz w:val="24"/>
        </w:rPr>
      </w:pPr>
      <w:r>
        <w:rPr>
          <w:b/>
          <w:sz w:val="24"/>
          <w:szCs w:val="24"/>
        </w:rPr>
        <w:t xml:space="preserve">Форма и место представления замечаний и предложений:</w:t>
      </w:r>
      <w:r>
        <w:rPr>
          <w:sz w:val="24"/>
          <w:szCs w:val="24"/>
        </w:rPr>
        <w:t xml:space="preserve"> замечания и предложения принимаются в период проведения общественных обсуждений, а также в течение 10 календарных дней после окончания срока общественных обсуждений, участники могут представить свои предложения и замечания в письменной форме на электронный адрес: </w:t>
      </w:r>
      <w:r>
        <w:rPr>
          <w:sz w:val="24"/>
          <w:szCs w:val="24"/>
        </w:rPr>
        <w:t xml:space="preserve">info@afgro.ru</w:t>
      </w:r>
      <w:bookmarkStart w:id="0" w:name="_GoBack"/>
      <w:bookmarkEnd w:id="0"/>
    </w:p>
    <w:p>
      <w:pPr>
        <w:spacing w:after="240"/>
        <w:jc w:val="both"/>
        <w:rPr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Сроки проведения общественных обсуждений:</w:t>
      </w:r>
      <w:r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0</w:t>
      </w:r>
      <w:r>
        <w:rPr>
          <w:spacing w:val="-4"/>
          <w:sz w:val="24"/>
          <w:szCs w:val="24"/>
        </w:rPr>
        <w:t xml:space="preserve">5</w:t>
      </w:r>
      <w:r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сентября</w:t>
      </w:r>
      <w:r>
        <w:rPr>
          <w:spacing w:val="-4"/>
          <w:sz w:val="24"/>
          <w:szCs w:val="24"/>
        </w:rPr>
        <w:t xml:space="preserve"> 2024 – </w:t>
      </w:r>
      <w:r>
        <w:rPr>
          <w:spacing w:val="-4"/>
          <w:sz w:val="24"/>
          <w:szCs w:val="24"/>
        </w:rPr>
        <w:t xml:space="preserve">1</w:t>
      </w:r>
      <w:r>
        <w:rPr>
          <w:spacing w:val="-4"/>
          <w:sz w:val="24"/>
          <w:szCs w:val="24"/>
        </w:rPr>
        <w:t xml:space="preserve">9</w:t>
      </w:r>
      <w:r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сентября</w:t>
      </w:r>
      <w:r>
        <w:rPr>
          <w:spacing w:val="-4"/>
          <w:sz w:val="24"/>
          <w:szCs w:val="24"/>
        </w:rPr>
        <w:t xml:space="preserve"> 2024</w:t>
      </w:r>
      <w:r>
        <w:rPr>
          <w:sz w:val="24"/>
          <w:szCs w:val="24"/>
        </w:rPr>
        <w:t xml:space="preserve">.</w:t>
      </w:r>
    </w:p>
    <w:p>
      <w:pPr>
        <w:spacing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Контактные данные ответственных лиц:</w:t>
      </w:r>
    </w:p>
    <w:p>
      <w:pPr>
        <w:spacing w:after="240"/>
        <w:jc w:val="both"/>
        <w:rPr>
          <w:spacing w:val="-4"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Представитель исполнителя работ по оценке воздействия на окружающую среду: </w:t>
      </w:r>
      <w:r>
        <w:rPr>
          <w:sz w:val="24"/>
          <w:szCs w:val="24"/>
        </w:rPr>
        <w:t xml:space="preserve">главный инженер проекта Достанова Гульзира Сулеймановна, телефон </w:t>
      </w:r>
      <w:r>
        <w:rPr>
          <w:spacing w:val="-4"/>
          <w:sz w:val="24"/>
          <w:szCs w:val="24"/>
        </w:rPr>
        <w:t xml:space="preserve">8(498)6579700 доб. 49126, электронная почта: </w:t>
      </w:r>
      <w:hyperlink r:id="rId9" w:history="1">
        <w:r>
          <w:rPr>
            <w:rStyle w:val="a3"/>
            <w:color w:val="auto"/>
            <w:spacing w:val="-4"/>
            <w:sz w:val="24"/>
            <w:szCs w:val="24"/>
          </w:rPr>
          <w:t xml:space="preserve">gdostanova@proektirovanie.gazprom.ru</w:t>
        </w:r>
      </w:hyperlink>
    </w:p>
    <w:p>
      <w:pPr>
        <w:spacing w:after="240"/>
        <w:jc w:val="both"/>
        <w:rPr>
          <w:sz w:val="24"/>
        </w:rPr>
      </w:pPr>
      <w:r>
        <w:rPr>
          <w:b/>
          <w:sz w:val="24"/>
          <w:szCs w:val="24"/>
        </w:rPr>
        <w:t xml:space="preserve">Представитель органа местного самоуправления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филиал АО «Газпром газораспределение» в Астраханской области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з</w:t>
      </w:r>
      <w:r>
        <w:rPr>
          <w:sz w:val="24"/>
          <w:szCs w:val="24"/>
        </w:rPr>
        <w:t xml:space="preserve">аместитель </w:t>
      </w:r>
      <w:r>
        <w:rPr>
          <w:sz w:val="24"/>
          <w:szCs w:val="24"/>
        </w:rPr>
        <w:t xml:space="preserve">директора по строительству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филиала АО «Газпром газораспределение»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Астраханской области</w:t>
      </w:r>
      <w:r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Воронин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Дмитрий Германович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тел. </w:t>
      </w:r>
      <w:r>
        <w:rPr>
          <w:sz w:val="24"/>
          <w:szCs w:val="24"/>
        </w:rPr>
        <w:t xml:space="preserve">8 (8512) 49-82-00</w:t>
      </w:r>
      <w:r>
        <w:rPr>
          <w:sz w:val="24"/>
          <w:szCs w:val="24"/>
        </w:rPr>
        <w:t xml:space="preserve">, электронная почта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info@afgro.ru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Приложение: том 47</w:t>
      </w:r>
      <w:r>
        <w:rPr>
          <w:sz w:val="24"/>
          <w:szCs w:val="24"/>
        </w:rPr>
        <w:t xml:space="preserve">36</w:t>
      </w:r>
      <w:r>
        <w:rPr>
          <w:sz w:val="24"/>
          <w:szCs w:val="24"/>
        </w:rPr>
        <w:t xml:space="preserve">.0</w:t>
      </w:r>
      <w:r>
        <w:rPr>
          <w:sz w:val="24"/>
          <w:szCs w:val="24"/>
        </w:rPr>
        <w:t xml:space="preserve">05.П.0/0.0002-ОВОС на </w:t>
      </w:r>
      <w:r>
        <w:rPr>
          <w:sz w:val="24"/>
          <w:szCs w:val="24"/>
        </w:rPr>
        <w:t xml:space="preserve">65</w:t>
      </w:r>
      <w:r>
        <w:rPr>
          <w:sz w:val="24"/>
          <w:szCs w:val="24"/>
        </w:rPr>
        <w:t xml:space="preserve"> л.</w:t>
      </w:r>
    </w:p>
    <w:sectPr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customXml" Target="../customXml/item1.xml" /><Relationship Id="rId7" Type="http://schemas.openxmlformats.org/officeDocument/2006/relationships/hyperlink" Target="mailto:info@eoggazprom.ru" TargetMode="External"/><Relationship Id="rId8" Type="http://schemas.openxmlformats.org/officeDocument/2006/relationships/hyperlink" Target="mailto:box@proektirovanie.gazprom.ru" TargetMode="External"/><Relationship Id="rId9" Type="http://schemas.openxmlformats.org/officeDocument/2006/relationships/hyperlink" Target="mailto:gdostanova@proektirovanie.gazprom.ru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ources xmlns="http://schemas.openxmlformats.org/officeDocument/2006/bibliography"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FA37E-5C7D-4556-B83E-EDC8B6175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3254</Characters>
  <CharactersWithSpaces>3817</CharactersWithSpaces>
  <Company/>
  <DocSecurity>0</DocSecurity>
  <HyperlinksChanged>false</HyperlinksChanged>
  <Lines>27</Lines>
  <LinksUpToDate>false</LinksUpToDate>
  <Pages>1</Pages>
  <Paragraphs>7</Paragraphs>
  <ScaleCrop>false</ScaleCrop>
  <SharedDoc>false</SharedDoc>
  <Template>Normal.dotm</Template>
  <TotalTime>1</TotalTime>
  <Words>570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Достанова Гульзира Сулеймановна</dc:creator>
  <cp:keywords/>
  <dc:description/>
  <cp:lastModifiedBy>Филимонов Александр Александрович</cp:lastModifiedBy>
  <cp:revision>4</cp:revision>
  <dcterms:created xsi:type="dcterms:W3CDTF">2024-09-03T08:16:00Z</dcterms:created>
  <dcterms:modified xsi:type="dcterms:W3CDTF">2024-09-03T10:56:00Z</dcterms:modified>
</cp:coreProperties>
</file>